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78" w:rsidRPr="00EE2A1C" w:rsidRDefault="00EE2A1C" w:rsidP="00EE2A1C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Возраст- 46 лет. Я первый раз здесь. Могу я рассчитывать на 2 группу инвалидности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пол-мужской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основная профессия-водитель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 На 3-й группе 4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года.Не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работаю, не могу.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 05.02.2019- удаление  системы хронической стимуляции спинного мозга на поясничном уровне. В стационаре находился С 30.01.2019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  27.06.2019- 09.07.2019 находился в стационаре диагноз остеохондроз , деформирующий спондилез грудного отдела позвоночника. Грыжа диска Th6-Th7. Стойкая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торакалгия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  Остеохондроз пояснично-крестцового отдела Состояние после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микродискэктамии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L4-5слева,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микродикомпрессии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L5-S1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микродискэктамии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L2-3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справа.Стойкий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нейропатический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болевой              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  синдром. Мышечно-тонический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синдром.Радикулопатия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 L4-S1 слева, L5-S1 справа.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   Обследование в поликлинике- рентген шейного отдела позвоночника. Лордоз выпрямлен. Массивные клювовидные остеофиты C4-5-6 Срастание межпозвонковых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   просветов, все что мог разобрать, заключение написано от руки. 02102019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  УЗИ плечевых суставов: Артроз АКС с 2х сторон.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Импинджмент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надостной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мышцы с 2х сторон 23.01.2020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  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Коксарттроз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 степени . На послойных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томограммах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целостность костных структур не нарушена. Явление 2х стороннего кокса артроза в виде уплотнения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остеофитной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   деформации замыкательных пластин вертлужных впадин. Сужение суставных щелей по задней  поверхности до 3 мм. По передней поверхности вертлужных впадин тени  </w:t>
      </w:r>
      <w:r>
        <w:rPr>
          <w:rFonts w:ascii="Arial" w:hAnsi="Arial" w:cs="Arial"/>
          <w:color w:val="000000"/>
          <w:sz w:val="18"/>
          <w:szCs w:val="18"/>
        </w:rPr>
        <w:br/>
        <w:t>  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оссификатов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15 на 7 мм.16.012020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МРТ 20.122019.  Шея: С-образная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сколиотическая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деформация в лево.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Дугоотросчатые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сочленения С2-С4деформированы</w:t>
      </w:r>
      <w:r>
        <w:rPr>
          <w:rFonts w:ascii="Arial" w:hAnsi="Arial" w:cs="Arial"/>
          <w:color w:val="000000"/>
          <w:sz w:val="18"/>
          <w:szCs w:val="18"/>
        </w:rPr>
        <w:br/>
        <w:t>  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МР-признаки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дегенеративных изменений шейного отдела позвоночника (остеохондроз) Передние разрастания в сегментахС3-С6 толщиной 1см.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(болезнь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Форестье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?) Спондилоартроз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  Грудь: </w:t>
      </w:r>
      <w:r>
        <w:rPr>
          <w:rFonts w:ascii="Arial" w:hAnsi="Arial" w:cs="Arial"/>
          <w:color w:val="000000"/>
          <w:sz w:val="18"/>
          <w:szCs w:val="18"/>
        </w:rPr>
        <w:t xml:space="preserve">В положении лежа на спине определяется S-образная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сколиотическая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деформация .</w:t>
      </w:r>
      <w:r>
        <w:rPr>
          <w:rFonts w:ascii="Arial" w:hAnsi="Arial" w:cs="Arial"/>
          <w:color w:val="000000"/>
          <w:sz w:val="18"/>
          <w:szCs w:val="18"/>
        </w:rPr>
        <w:br/>
        <w:t>   Определяются передние и боковые краевые костные заострения параллельные телам Тh2-Th8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Интенсивность МР сигнала по Т2  ВИ отTh1-12 дисков снижена (указанные диски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дегенеративно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изменены-дегидратированы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пульпозные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ядра)</w:t>
      </w:r>
      <w:r>
        <w:rPr>
          <w:rFonts w:ascii="Arial" w:hAnsi="Arial" w:cs="Arial"/>
          <w:color w:val="000000"/>
          <w:sz w:val="18"/>
          <w:szCs w:val="18"/>
        </w:rPr>
        <w:br/>
        <w:t>   Задняя медиальная  грыжа межпозвонкового диска Тh5-6 размером 0,5 см. деформирующая спинной мозга не суживая корешковые каналы </w:t>
      </w:r>
      <w:r>
        <w:rPr>
          <w:rFonts w:ascii="Arial" w:hAnsi="Arial" w:cs="Arial"/>
          <w:color w:val="000000"/>
          <w:sz w:val="18"/>
          <w:szCs w:val="18"/>
        </w:rPr>
        <w:br/>
        <w:t>   минимальный эффективный сагиттальный размер позвоночного канала не сужен.</w:t>
      </w:r>
      <w:r>
        <w:rPr>
          <w:rFonts w:ascii="Arial" w:hAnsi="Arial" w:cs="Arial"/>
          <w:color w:val="000000"/>
          <w:sz w:val="18"/>
          <w:szCs w:val="18"/>
        </w:rPr>
        <w:br/>
        <w:t>   МР признаки дегенеративных изменений грудного отдела позвоночника (остеохондроз ). Грыжа диска Тh5-6 </w:t>
      </w:r>
      <w:r>
        <w:rPr>
          <w:rFonts w:ascii="Arial" w:hAnsi="Arial" w:cs="Arial"/>
          <w:color w:val="000000"/>
          <w:sz w:val="18"/>
          <w:szCs w:val="18"/>
        </w:rPr>
        <w:br/>
        <w:t>  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Протрузии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межпозвоночных дисков Тh6-7 Th7-8 Th10-11 S-образный сколиоз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 Пояснично-крестцовый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отдел:</w:t>
      </w:r>
      <w:r>
        <w:rPr>
          <w:rFonts w:ascii="Arial" w:hAnsi="Arial" w:cs="Arial"/>
          <w:color w:val="000000"/>
          <w:sz w:val="18"/>
          <w:szCs w:val="18"/>
        </w:rPr>
        <w:t>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положении лежа на спине, определяется С-образная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сколиотическая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деформация в лево.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Определяются передние и боковые краевые костные разрастания с тенденцией 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скобообразования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уровне сегментов L2-L5 позвонков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задние остеофиты тел L3-S1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позвонков.Определяется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фрагментация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передне-верхнего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угла L4, определяются узлы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Шморля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тел позвонков Тh12, L1-S1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Умеренно снижена высота L4-S1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дисков.Интенсивность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МР сигналов по т2 ВИ от  L2-S1 дисков снижена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( Указанные диски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дегенеративно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изменены-дегидратированы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пульпозные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ядра )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Правосторонняя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фораминальная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грыжа межпозвонкового диска L2-3 размером 0,5 см. значимо суживающая правый корешковый канал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Левосторонняя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фораминальная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протрузия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межпозвоночного диска L4-5 размером 0,3 см.суживающая левый корешковый канал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Задняя правосторонняя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парамедианная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фораминальным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компонентом грыжа размером 0,6 см. на фоне диффузной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протрузии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просвет корешковых каналов сужен , значительно справа и умеренно слева,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дуральный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мешок деформирован.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Визуализируются признаки артроза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дугоотросчатых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суставов на уровне  L1-S1 сегментов с сужением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межфасеточного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размера позвоночного канала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во фронтальной плоскости L1-L2 0,8 см.незначительно выраженный стеноз позвоночного канала L3-S1.Артрогенные стенозы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радикулярных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карманов в сегментах L4-S1  2 степени.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 xml:space="preserve">  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МР-признаки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дегенеративных изменений пояснично-крестцового отдела позвоночника ( остеохондроз ), осложненный грыжами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 межпозвоночных дисков L2-3, L5-S1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протрузией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L4-5. Спондилоартроз  на уровне Th12-S1 сегментов с формированием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   фронтального стеноза позвоночного канала. Стойкий болевой синдром.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Мышечно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тонический синдром ( </w:t>
      </w:r>
      <w:r>
        <w:rPr>
          <w:rFonts w:ascii="Arial" w:hAnsi="Arial" w:cs="Arial"/>
          <w:color w:val="000000"/>
          <w:sz w:val="18"/>
          <w:szCs w:val="18"/>
        </w:rPr>
        <w:lastRenderedPageBreak/>
        <w:t>абсолютный стеноз L1-L2 сегментов 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6.Рост 193мм. Вес 89 кг</w:t>
      </w:r>
    </w:p>
    <w:sectPr w:rsidR="00536978" w:rsidRPr="00EE2A1C" w:rsidSect="0037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6978"/>
    <w:rsid w:val="00373DE1"/>
    <w:rsid w:val="00536978"/>
    <w:rsid w:val="007B6188"/>
    <w:rsid w:val="00C65CCA"/>
    <w:rsid w:val="00CA31EE"/>
    <w:rsid w:val="00EE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2020-02-04T02:10:00Z</dcterms:created>
  <dcterms:modified xsi:type="dcterms:W3CDTF">2020-02-04T04:20:00Z</dcterms:modified>
</cp:coreProperties>
</file>